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E0" w:rsidRDefault="005623E0" w:rsidP="005623E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23925"/>
            <wp:effectExtent l="19050" t="0" r="9525" b="0"/>
            <wp:docPr id="3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3E0" w:rsidRDefault="005623E0" w:rsidP="00562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Белгородский район Белгородская область Российской Федерации</w:t>
      </w:r>
    </w:p>
    <w:p w:rsidR="005623E0" w:rsidRDefault="005623E0" w:rsidP="005623E0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ЗЕМСКОЕ СОБРАНИЕ ЯСНОЗОРЕНСКОГО  СЕЛЬСКОГО ПОСЕЛЕНИЯ</w:t>
      </w:r>
    </w:p>
    <w:p w:rsidR="005623E0" w:rsidRDefault="005623E0" w:rsidP="00562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шестнадцатое заседание собрания пятого созыва</w:t>
      </w:r>
    </w:p>
    <w:p w:rsidR="005623E0" w:rsidRDefault="005623E0" w:rsidP="00562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23E0" w:rsidRDefault="005623E0" w:rsidP="005623E0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100"/>
          <w:sz w:val="32"/>
          <w:szCs w:val="32"/>
        </w:rPr>
      </w:pPr>
      <w:r>
        <w:rPr>
          <w:rFonts w:ascii="Times New Roman" w:hAnsi="Times New Roman" w:cs="Times New Roman"/>
          <w:b/>
          <w:caps/>
          <w:spacing w:val="100"/>
          <w:sz w:val="32"/>
          <w:szCs w:val="32"/>
        </w:rPr>
        <w:t>решение</w:t>
      </w:r>
    </w:p>
    <w:p w:rsidR="005623E0" w:rsidRDefault="005623E0" w:rsidP="005623E0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100"/>
          <w:sz w:val="27"/>
          <w:szCs w:val="27"/>
        </w:rPr>
      </w:pPr>
    </w:p>
    <w:p w:rsidR="005623E0" w:rsidRDefault="005623E0" w:rsidP="005623E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29 »  октября  2024 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№ 70</w:t>
      </w:r>
    </w:p>
    <w:p w:rsidR="005623E0" w:rsidRDefault="005623E0" w:rsidP="005623E0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5623E0" w:rsidRDefault="005623E0" w:rsidP="005623E0">
      <w:pPr>
        <w:spacing w:after="0" w:line="240" w:lineRule="auto"/>
        <w:ind w:right="22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рассмотрении инициативы о преобразовании всех поселений, входящих в состав муниципального района «Белгородский район» Белгородской области, путем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</w:r>
    </w:p>
    <w:p w:rsidR="005623E0" w:rsidRDefault="005623E0" w:rsidP="005623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23E0" w:rsidRDefault="005623E0" w:rsidP="00562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решение Муниципального совета Белгородского района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22 октября 2024 года №  137 «О выдвижении инициативы о преобразовании всех  поселений,  входящих  в состав  муниципального  района «Белгородский район» Белгородской области, путем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hyperlink r:id="rId8" w:tooltip="https://login.consultant.ru/link/?req=doc&amp;base=LAW&amp;n=353251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     от 6 октября 2003 г.  № 131-ФЗ «Об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Порядком организации и проведения публичных слушаний, общественных обсуждений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Яснозоренском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Белгородского района, утвержденным решением земского собрания Яснозоренского сельского поселения от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22 ноября 2018 года № 28, руководствуясь Уставом Яснозоренского сельского поселения муниципального района «Белгородский район» Белгородской области, </w:t>
      </w:r>
      <w:proofErr w:type="gramEnd"/>
    </w:p>
    <w:p w:rsidR="005623E0" w:rsidRDefault="005623E0" w:rsidP="005623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623E0" w:rsidRDefault="005623E0" w:rsidP="005623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Земское собрание Яснозоренского сельского поселения </w:t>
      </w:r>
      <w:r>
        <w:rPr>
          <w:rFonts w:ascii="Times New Roman" w:hAnsi="Times New Roman" w:cs="Times New Roman"/>
          <w:b/>
          <w:spacing w:val="100"/>
          <w:sz w:val="28"/>
          <w:szCs w:val="28"/>
        </w:rPr>
        <w:t>решило:</w:t>
      </w:r>
    </w:p>
    <w:p w:rsidR="005623E0" w:rsidRDefault="005623E0" w:rsidP="00562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623E0" w:rsidRDefault="005623E0" w:rsidP="00562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вопросу: «О преобразовании всех поселений, входящих в состав муниципального района «Белгородский район» Белгородской области,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</w:p>
    <w:p w:rsidR="005623E0" w:rsidRDefault="005623E0" w:rsidP="005623E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место проведения публичных слушаний: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елгород, улица Шершнева, д.1а, (4 этаж здания администрации Белгородского района).</w:t>
      </w:r>
    </w:p>
    <w:p w:rsidR="005623E0" w:rsidRDefault="005623E0" w:rsidP="005623E0">
      <w:pPr>
        <w:spacing w:after="0" w:line="240" w:lineRule="auto"/>
        <w:ind w:firstLine="700"/>
        <w:jc w:val="both"/>
        <w:rPr>
          <w:rFonts w:ascii="Tinos" w:hAnsi="Tinos" w:cs="Tino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введением на территории Белгородской области режима функционирования «Чрезвычайная ситуация» граждане могут принять участие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публичных слушаниях 19 ноября 2024 года с 15:00 часов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используя ссылку на конференцию:</w:t>
      </w:r>
      <w:r>
        <w:rPr>
          <w:rFonts w:ascii="Tinos" w:hAnsi="Tinos" w:cs="Tinos"/>
          <w:sz w:val="28"/>
          <w:szCs w:val="28"/>
        </w:rPr>
        <w:t xml:space="preserve"> </w:t>
      </w:r>
      <w:hyperlink r:id="rId9" w:tooltip="https://telemost.yandex.ru/j/06479078695713" w:history="1">
        <w:r>
          <w:rPr>
            <w:rStyle w:val="ae"/>
            <w:rFonts w:ascii="Tinos" w:hAnsi="Tinos" w:cs="Tinos"/>
            <w:sz w:val="28"/>
            <w:szCs w:val="28"/>
          </w:rPr>
          <w:t>https://telemost.yandex.ru/j/06479078695713</w:t>
        </w:r>
      </w:hyperlink>
    </w:p>
    <w:p w:rsidR="005623E0" w:rsidRDefault="005623E0" w:rsidP="00562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Сформировать рабочую группу по подготовке и проведению публичных слушаний в следующем составе:</w:t>
      </w:r>
    </w:p>
    <w:tbl>
      <w:tblPr>
        <w:tblStyle w:val="ad"/>
        <w:tblW w:w="0" w:type="auto"/>
        <w:tblLayout w:type="fixed"/>
        <w:tblLook w:val="04A0"/>
      </w:tblPr>
      <w:tblGrid>
        <w:gridCol w:w="2376"/>
        <w:gridCol w:w="7371"/>
      </w:tblGrid>
      <w:tr w:rsidR="005623E0" w:rsidTr="006360DD">
        <w:tc>
          <w:tcPr>
            <w:tcW w:w="2376" w:type="dxa"/>
          </w:tcPr>
          <w:p w:rsidR="005623E0" w:rsidRDefault="005623E0" w:rsidP="00636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Гончарук Марина Викторовна </w:t>
            </w:r>
          </w:p>
        </w:tc>
        <w:tc>
          <w:tcPr>
            <w:tcW w:w="7371" w:type="dxa"/>
          </w:tcPr>
          <w:p w:rsidR="005623E0" w:rsidRDefault="005623E0" w:rsidP="00636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Яснозоренского сельского поселения, председатель рабочей группы по подготовке и проведению публичных слушаний, председательствующий на публичных слушаниях</w:t>
            </w:r>
          </w:p>
        </w:tc>
      </w:tr>
      <w:tr w:rsidR="005623E0" w:rsidTr="006360DD">
        <w:tc>
          <w:tcPr>
            <w:tcW w:w="2376" w:type="dxa"/>
          </w:tcPr>
          <w:p w:rsidR="005623E0" w:rsidRDefault="005623E0" w:rsidP="006360DD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Цыганенко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7371" w:type="dxa"/>
          </w:tcPr>
          <w:p w:rsidR="005623E0" w:rsidRDefault="005623E0" w:rsidP="006360DD"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 Яснозоренского сельского поселения, секретарь рабочей группы по подготовке и проведению  публичных слушаний</w:t>
            </w:r>
          </w:p>
        </w:tc>
      </w:tr>
      <w:tr w:rsidR="005623E0" w:rsidTr="006360DD">
        <w:tc>
          <w:tcPr>
            <w:tcW w:w="9747" w:type="dxa"/>
            <w:gridSpan w:val="2"/>
          </w:tcPr>
          <w:p w:rsidR="005623E0" w:rsidRDefault="005623E0" w:rsidP="006360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рабочей группы:</w:t>
            </w:r>
          </w:p>
        </w:tc>
      </w:tr>
      <w:tr w:rsidR="005623E0" w:rsidTr="006360DD">
        <w:trPr>
          <w:trHeight w:val="322"/>
        </w:trPr>
        <w:tc>
          <w:tcPr>
            <w:tcW w:w="2376" w:type="dxa"/>
          </w:tcPr>
          <w:p w:rsidR="005623E0" w:rsidRDefault="005623E0" w:rsidP="00636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7371" w:type="dxa"/>
          </w:tcPr>
          <w:p w:rsidR="005623E0" w:rsidRDefault="005623E0" w:rsidP="00636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постоянной комиссии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вопросам местного самоуправления, социальной политике и общественной безопасности земского собрания Яснозоренского сельского поселения пятого созыва</w:t>
            </w:r>
          </w:p>
        </w:tc>
      </w:tr>
      <w:tr w:rsidR="005623E0" w:rsidTr="006360DD">
        <w:trPr>
          <w:trHeight w:val="253"/>
        </w:trPr>
        <w:tc>
          <w:tcPr>
            <w:tcW w:w="2376" w:type="dxa"/>
          </w:tcPr>
          <w:p w:rsidR="005623E0" w:rsidRDefault="005623E0" w:rsidP="0063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Дмитрий Александрович</w:t>
            </w:r>
          </w:p>
        </w:tc>
        <w:tc>
          <w:tcPr>
            <w:tcW w:w="7371" w:type="dxa"/>
          </w:tcPr>
          <w:p w:rsidR="005623E0" w:rsidRDefault="005623E0" w:rsidP="0063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Яснозоренского сельского поселения</w:t>
            </w:r>
          </w:p>
        </w:tc>
      </w:tr>
    </w:tbl>
    <w:p w:rsidR="005623E0" w:rsidRDefault="005623E0" w:rsidP="005623E0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</w:t>
      </w:r>
      <w:r>
        <w:rPr>
          <w:rFonts w:ascii="Tinos" w:hAnsi="Tinos" w:cs="Tinos"/>
          <w:sz w:val="28"/>
          <w:szCs w:val="28"/>
        </w:rPr>
        <w:t>становить срок приема замечаний и предложений по вопросу, выносимому на публичные слушания, с 31 октября по 19 ноября 2024 года в следующем виде:</w:t>
      </w:r>
    </w:p>
    <w:p w:rsidR="005623E0" w:rsidRDefault="005623E0" w:rsidP="005623E0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-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5623E0" w:rsidRDefault="005623E0" w:rsidP="005623E0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- официального сайта органов местного самоуправления Яснозоренского сельского поселения муниципального района «Белгородский район» Белгородской области в информационно-телекоммуникационной сети «Интернет» (https://https://</w:t>
      </w:r>
      <w:r>
        <w:rPr>
          <w:rFonts w:ascii="Times New Roman" w:eastAsia="Arial" w:hAnsi="Times New Roman" w:cs="Times New Roman"/>
          <w:sz w:val="28"/>
          <w:szCs w:val="28"/>
        </w:rPr>
        <w:t xml:space="preserve"> yasnozorenskoe-r31.gosweb.gosuslugi.ru</w:t>
      </w:r>
      <w:r>
        <w:rPr>
          <w:rFonts w:ascii="Tinos" w:hAnsi="Tinos" w:cs="Tinos"/>
          <w:sz w:val="28"/>
          <w:szCs w:val="28"/>
        </w:rPr>
        <w:t xml:space="preserve">): раздел </w:t>
      </w:r>
      <w:r>
        <w:rPr>
          <w:rFonts w:ascii="Tinos" w:hAnsi="Tinos" w:cs="Tinos" w:hint="eastAsia"/>
          <w:sz w:val="28"/>
          <w:szCs w:val="28"/>
        </w:rPr>
        <w:t>«</w:t>
      </w:r>
      <w:r>
        <w:rPr>
          <w:rFonts w:ascii="Tinos" w:hAnsi="Tinos" w:cs="Tinos"/>
          <w:sz w:val="28"/>
          <w:szCs w:val="28"/>
        </w:rPr>
        <w:t>Нормативная база</w:t>
      </w:r>
      <w:r>
        <w:rPr>
          <w:rFonts w:ascii="Tinos" w:hAnsi="Tinos" w:cs="Tinos" w:hint="eastAsia"/>
          <w:sz w:val="28"/>
          <w:szCs w:val="28"/>
        </w:rPr>
        <w:t>»</w:t>
      </w:r>
      <w:r>
        <w:rPr>
          <w:rFonts w:ascii="Tinos" w:hAnsi="Tinos" w:cs="Tinos"/>
          <w:sz w:val="28"/>
          <w:szCs w:val="28"/>
        </w:rPr>
        <w:t xml:space="preserve"> – подраздел «Публичные слушания»;</w:t>
      </w:r>
    </w:p>
    <w:p w:rsidR="005623E0" w:rsidRDefault="005623E0" w:rsidP="005623E0">
      <w:pPr>
        <w:spacing w:after="0" w:line="240" w:lineRule="auto"/>
        <w:ind w:firstLine="709"/>
        <w:jc w:val="both"/>
        <w:rPr>
          <w:rFonts w:ascii="Tinos" w:hAnsi="Tinos" w:cs="Tinos"/>
        </w:rPr>
      </w:pPr>
      <w:r>
        <w:rPr>
          <w:rFonts w:ascii="Tinos" w:hAnsi="Tinos" w:cs="Tinos"/>
          <w:sz w:val="28"/>
          <w:szCs w:val="28"/>
        </w:rPr>
        <w:t xml:space="preserve">- направления письма по адресу: Белгородский район, </w:t>
      </w:r>
      <w:r>
        <w:rPr>
          <w:rFonts w:ascii="Times New Roman" w:hAnsi="Times New Roman" w:cs="Times New Roman"/>
          <w:sz w:val="28"/>
          <w:szCs w:val="28"/>
        </w:rPr>
        <w:t xml:space="preserve">село Ясные Зори, улица Кирова, д.30; </w:t>
      </w:r>
      <w:r>
        <w:rPr>
          <w:rFonts w:ascii="Tinos" w:hAnsi="Tinos" w:cs="Tinos"/>
          <w:sz w:val="28"/>
          <w:szCs w:val="28"/>
        </w:rPr>
        <w:t xml:space="preserve"> ежедневно в рабочие дни с 8</w:t>
      </w:r>
      <w:r>
        <w:rPr>
          <w:rFonts w:ascii="Tinos" w:hAnsi="Tinos" w:cs="Tinos"/>
          <w:sz w:val="28"/>
          <w:szCs w:val="28"/>
          <w:u w:val="single"/>
          <w:vertAlign w:val="superscript"/>
        </w:rPr>
        <w:t>00</w:t>
      </w:r>
      <w:r>
        <w:rPr>
          <w:rFonts w:ascii="Tinos" w:hAnsi="Tinos" w:cs="Tinos"/>
          <w:sz w:val="28"/>
          <w:szCs w:val="28"/>
          <w:vertAlign w:val="superscript"/>
        </w:rPr>
        <w:t xml:space="preserve">  </w:t>
      </w:r>
      <w:r>
        <w:rPr>
          <w:rFonts w:ascii="Tinos" w:hAnsi="Tinos" w:cs="Tinos"/>
          <w:sz w:val="28"/>
          <w:szCs w:val="28"/>
        </w:rPr>
        <w:t>до 12</w:t>
      </w:r>
      <w:r>
        <w:rPr>
          <w:rFonts w:ascii="Tinos" w:hAnsi="Tinos" w:cs="Tinos"/>
          <w:sz w:val="28"/>
          <w:szCs w:val="28"/>
          <w:u w:val="single"/>
          <w:vertAlign w:val="superscript"/>
        </w:rPr>
        <w:t>00</w:t>
      </w:r>
      <w:r>
        <w:rPr>
          <w:rFonts w:ascii="Tinos" w:hAnsi="Tinos" w:cs="Tinos"/>
          <w:sz w:val="28"/>
          <w:szCs w:val="28"/>
          <w:vertAlign w:val="superscript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 часов и с 14</w:t>
      </w:r>
      <w:r>
        <w:rPr>
          <w:rFonts w:ascii="Tinos" w:hAnsi="Tinos" w:cs="Tinos"/>
          <w:sz w:val="28"/>
          <w:szCs w:val="28"/>
          <w:u w:val="single"/>
          <w:vertAlign w:val="superscript"/>
        </w:rPr>
        <w:t>00</w:t>
      </w:r>
      <w:r>
        <w:rPr>
          <w:rFonts w:ascii="Tinos" w:hAnsi="Tinos" w:cs="Tinos"/>
          <w:sz w:val="28"/>
          <w:szCs w:val="28"/>
        </w:rPr>
        <w:t xml:space="preserve"> до 17</w:t>
      </w:r>
      <w:r>
        <w:rPr>
          <w:rFonts w:ascii="Tinos" w:hAnsi="Tinos" w:cs="Tinos"/>
          <w:sz w:val="28"/>
          <w:szCs w:val="28"/>
          <w:u w:val="single"/>
          <w:vertAlign w:val="superscript"/>
        </w:rPr>
        <w:t>00</w:t>
      </w:r>
      <w:r>
        <w:rPr>
          <w:rFonts w:ascii="Tinos" w:hAnsi="Tinos" w:cs="Tinos"/>
          <w:sz w:val="28"/>
          <w:szCs w:val="28"/>
        </w:rPr>
        <w:t xml:space="preserve">  часов до 18 ноября 2024 года,  контактный телефон: 57-32-33, электронная почта: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admyazori@yandex.ru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23E0" w:rsidRDefault="005623E0" w:rsidP="005623E0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4) в устной форме в ходе проведения собрания участников публичных слушаний.</w:t>
      </w:r>
    </w:p>
    <w:p w:rsidR="005623E0" w:rsidRDefault="005623E0" w:rsidP="005623E0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4. Поручить членам рабочей группы по </w:t>
      </w:r>
      <w:r>
        <w:rPr>
          <w:rFonts w:ascii="Times New Roman" w:hAnsi="Times New Roman" w:cs="Times New Roman"/>
          <w:sz w:val="28"/>
          <w:szCs w:val="28"/>
        </w:rPr>
        <w:t>подготовке и проведению  публичных слушаний</w:t>
      </w:r>
      <w:r>
        <w:rPr>
          <w:rFonts w:ascii="Tinos" w:hAnsi="Tinos" w:cs="Tinos"/>
          <w:sz w:val="28"/>
          <w:szCs w:val="28"/>
        </w:rPr>
        <w:t xml:space="preserve"> принять меры по созданию необходимых условий для проведения публичных слушаний. </w:t>
      </w:r>
    </w:p>
    <w:p w:rsidR="005623E0" w:rsidRDefault="005623E0" w:rsidP="005623E0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5. Настоящее решение вступает в силу со дня его опубликования.</w:t>
      </w:r>
    </w:p>
    <w:p w:rsidR="005623E0" w:rsidRDefault="005623E0" w:rsidP="005623E0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6. Опубликовать настоящее решение в сетевом издании «Знамя31.ру» (znamya31.ru) </w:t>
      </w:r>
      <w:bookmarkStart w:id="0" w:name="_GoBack"/>
      <w:bookmarkEnd w:id="0"/>
      <w:r>
        <w:rPr>
          <w:rFonts w:ascii="Tinos" w:hAnsi="Tinos" w:cs="Tinos"/>
          <w:sz w:val="28"/>
          <w:szCs w:val="28"/>
        </w:rPr>
        <w:t xml:space="preserve">и разместить на официальном сайте органов местного самоуправления Яснозоренского сельского поселения муниципального района «Белгородский район» Белгородской области. </w:t>
      </w:r>
      <w:r>
        <w:rPr>
          <w:rFonts w:ascii="Tinos" w:hAnsi="Tinos" w:cs="Tinos"/>
          <w:sz w:val="28"/>
          <w:szCs w:val="28"/>
        </w:rPr>
        <w:tab/>
      </w:r>
    </w:p>
    <w:p w:rsidR="005623E0" w:rsidRDefault="005623E0" w:rsidP="00562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7. </w:t>
      </w:r>
      <w:proofErr w:type="gramStart"/>
      <w:r>
        <w:rPr>
          <w:rFonts w:ascii="Tinos" w:hAnsi="Tinos" w:cs="Tinos"/>
          <w:sz w:val="28"/>
          <w:szCs w:val="28"/>
        </w:rPr>
        <w:t>Контроль за</w:t>
      </w:r>
      <w:proofErr w:type="gramEnd"/>
      <w:r>
        <w:rPr>
          <w:rFonts w:ascii="Tinos" w:hAnsi="Tinos" w:cs="Tinos"/>
          <w:sz w:val="28"/>
          <w:szCs w:val="28"/>
        </w:rPr>
        <w:t xml:space="preserve"> исполнением настоящего решения возложить на постоянную комиссию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вопросам местного самоуправления, социальной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политике и общественной безопасности земского собрания Яснозоренского сельского поселения пятого созыва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О.Н.).</w:t>
      </w:r>
    </w:p>
    <w:p w:rsidR="005623E0" w:rsidRDefault="005623E0" w:rsidP="00562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3E0" w:rsidRDefault="005623E0" w:rsidP="005623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Яснозоренского</w:t>
      </w:r>
    </w:p>
    <w:p w:rsidR="005623E0" w:rsidRDefault="005623E0" w:rsidP="005623E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                                                                      М.В. Гончарук</w:t>
      </w:r>
    </w:p>
    <w:p w:rsidR="008D16B3" w:rsidRPr="005623E0" w:rsidRDefault="008D16B3" w:rsidP="005623E0">
      <w:pPr>
        <w:rPr>
          <w:szCs w:val="28"/>
        </w:rPr>
      </w:pPr>
    </w:p>
    <w:sectPr w:rsidR="008D16B3" w:rsidRPr="005623E0" w:rsidSect="008D16B3">
      <w:headerReference w:type="default" r:id="rId10"/>
      <w:pgSz w:w="11905" w:h="16838"/>
      <w:pgMar w:top="1134" w:right="567" w:bottom="822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6B3" w:rsidRDefault="00021399">
      <w:pPr>
        <w:spacing w:after="0" w:line="240" w:lineRule="auto"/>
      </w:pPr>
      <w:r>
        <w:separator/>
      </w:r>
    </w:p>
  </w:endnote>
  <w:endnote w:type="continuationSeparator" w:id="0">
    <w:p w:rsidR="008D16B3" w:rsidRDefault="00021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6B3" w:rsidRDefault="00021399">
      <w:pPr>
        <w:spacing w:after="0" w:line="240" w:lineRule="auto"/>
      </w:pPr>
      <w:r>
        <w:separator/>
      </w:r>
    </w:p>
  </w:footnote>
  <w:footnote w:type="continuationSeparator" w:id="0">
    <w:p w:rsidR="008D16B3" w:rsidRDefault="00021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2306020"/>
      <w:docPartObj>
        <w:docPartGallery w:val="Page Numbers (Top of Page)"/>
        <w:docPartUnique/>
      </w:docPartObj>
    </w:sdtPr>
    <w:sdtContent>
      <w:p w:rsidR="008D16B3" w:rsidRDefault="006C2624">
        <w:pPr>
          <w:pStyle w:val="Header"/>
          <w:jc w:val="center"/>
        </w:pPr>
        <w:r>
          <w:fldChar w:fldCharType="begin"/>
        </w:r>
        <w:r w:rsidR="00021399">
          <w:instrText>PAGE   \* MERGEFORMAT</w:instrText>
        </w:r>
        <w:r>
          <w:fldChar w:fldCharType="separate"/>
        </w:r>
        <w:r w:rsidR="005623E0">
          <w:rPr>
            <w:noProof/>
          </w:rPr>
          <w:t>3</w:t>
        </w:r>
        <w:r>
          <w:fldChar w:fldCharType="end"/>
        </w:r>
      </w:p>
    </w:sdtContent>
  </w:sdt>
  <w:p w:rsidR="008D16B3" w:rsidRDefault="008D16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44FDA"/>
    <w:multiLevelType w:val="hybridMultilevel"/>
    <w:tmpl w:val="23C6ACCA"/>
    <w:lvl w:ilvl="0" w:tplc="6E2CF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E97271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1EB2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027A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9051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3051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CAA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F0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58EF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7F410E"/>
    <w:multiLevelType w:val="hybridMultilevel"/>
    <w:tmpl w:val="01BA9212"/>
    <w:lvl w:ilvl="0" w:tplc="57F4C62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198DA2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A9EEBF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C186AA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4E6666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06E02B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BC2BD3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D22870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95EB00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6B3"/>
    <w:rsid w:val="00021399"/>
    <w:rsid w:val="005623E0"/>
    <w:rsid w:val="006C2624"/>
    <w:rsid w:val="008D1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8D16B3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8D16B3"/>
    <w:rPr>
      <w:sz w:val="24"/>
      <w:szCs w:val="24"/>
    </w:rPr>
  </w:style>
  <w:style w:type="character" w:customStyle="1" w:styleId="QuoteChar">
    <w:name w:val="Quote Char"/>
    <w:link w:val="2"/>
    <w:uiPriority w:val="29"/>
    <w:rsid w:val="008D16B3"/>
    <w:rPr>
      <w:i/>
    </w:rPr>
  </w:style>
  <w:style w:type="character" w:customStyle="1" w:styleId="IntenseQuoteChar">
    <w:name w:val="Intense Quote Char"/>
    <w:link w:val="a5"/>
    <w:uiPriority w:val="30"/>
    <w:rsid w:val="008D16B3"/>
    <w:rPr>
      <w:i/>
    </w:rPr>
  </w:style>
  <w:style w:type="character" w:customStyle="1" w:styleId="FootnoteTextChar">
    <w:name w:val="Footnote Text Char"/>
    <w:link w:val="a6"/>
    <w:uiPriority w:val="99"/>
    <w:rsid w:val="008D16B3"/>
    <w:rPr>
      <w:sz w:val="18"/>
    </w:rPr>
  </w:style>
  <w:style w:type="character" w:customStyle="1" w:styleId="EndnoteTextChar">
    <w:name w:val="Endnote Text Char"/>
    <w:link w:val="a7"/>
    <w:uiPriority w:val="99"/>
    <w:rsid w:val="008D16B3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8D16B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D16B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D16B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D16B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D16B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D16B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D16B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D16B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D16B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D16B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D16B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D16B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D16B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D16B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D16B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D16B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D16B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D16B3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8D16B3"/>
    <w:pPr>
      <w:ind w:left="720"/>
      <w:contextualSpacing/>
    </w:pPr>
  </w:style>
  <w:style w:type="paragraph" w:styleId="a9">
    <w:name w:val="No Spacing"/>
    <w:uiPriority w:val="1"/>
    <w:qFormat/>
    <w:rsid w:val="008D16B3"/>
    <w:pPr>
      <w:spacing w:after="0" w:line="240" w:lineRule="auto"/>
    </w:pPr>
  </w:style>
  <w:style w:type="paragraph" w:styleId="a3">
    <w:name w:val="Title"/>
    <w:basedOn w:val="a"/>
    <w:next w:val="a"/>
    <w:link w:val="aa"/>
    <w:uiPriority w:val="10"/>
    <w:qFormat/>
    <w:rsid w:val="008D16B3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8D16B3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8D16B3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8D16B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D16B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D16B3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8D16B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8D16B3"/>
    <w:rPr>
      <w:i/>
    </w:rPr>
  </w:style>
  <w:style w:type="character" w:customStyle="1" w:styleId="HeaderChar">
    <w:name w:val="Header Char"/>
    <w:basedOn w:val="a0"/>
    <w:link w:val="Header"/>
    <w:uiPriority w:val="99"/>
    <w:rsid w:val="008D16B3"/>
  </w:style>
  <w:style w:type="paragraph" w:customStyle="1" w:styleId="Footer">
    <w:name w:val="Footer"/>
    <w:basedOn w:val="a"/>
    <w:link w:val="CaptionChar"/>
    <w:uiPriority w:val="99"/>
    <w:unhideWhenUsed/>
    <w:rsid w:val="008D16B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8D16B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D16B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D16B3"/>
  </w:style>
  <w:style w:type="table" w:styleId="ad">
    <w:name w:val="Table Grid"/>
    <w:basedOn w:val="a1"/>
    <w:uiPriority w:val="59"/>
    <w:rsid w:val="008D16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D16B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D16B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8D1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D16B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8D16B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D16B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D16B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D16B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D16B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D16B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D16B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8D16B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D16B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D16B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D16B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D16B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D16B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D1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sid w:val="008D16B3"/>
    <w:rPr>
      <w:color w:val="0563C1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8D16B3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6"/>
    <w:uiPriority w:val="99"/>
    <w:rsid w:val="008D16B3"/>
    <w:rPr>
      <w:sz w:val="18"/>
    </w:rPr>
  </w:style>
  <w:style w:type="character" w:styleId="af0">
    <w:name w:val="footnote reference"/>
    <w:basedOn w:val="a0"/>
    <w:uiPriority w:val="99"/>
    <w:unhideWhenUsed/>
    <w:rsid w:val="008D16B3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8D16B3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7"/>
    <w:uiPriority w:val="99"/>
    <w:rsid w:val="008D16B3"/>
    <w:rPr>
      <w:sz w:val="20"/>
    </w:rPr>
  </w:style>
  <w:style w:type="character" w:styleId="af2">
    <w:name w:val="endnote reference"/>
    <w:basedOn w:val="a0"/>
    <w:uiPriority w:val="99"/>
    <w:semiHidden/>
    <w:unhideWhenUsed/>
    <w:rsid w:val="008D16B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D16B3"/>
    <w:pPr>
      <w:spacing w:after="57"/>
    </w:pPr>
  </w:style>
  <w:style w:type="paragraph" w:styleId="21">
    <w:name w:val="toc 2"/>
    <w:basedOn w:val="a"/>
    <w:next w:val="a"/>
    <w:uiPriority w:val="39"/>
    <w:unhideWhenUsed/>
    <w:rsid w:val="008D16B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D16B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D16B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D16B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D16B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D16B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D16B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D16B3"/>
    <w:pPr>
      <w:spacing w:after="57"/>
      <w:ind w:left="2268"/>
    </w:pPr>
  </w:style>
  <w:style w:type="paragraph" w:styleId="af3">
    <w:name w:val="TOC Heading"/>
    <w:uiPriority w:val="39"/>
    <w:unhideWhenUsed/>
    <w:rsid w:val="008D16B3"/>
  </w:style>
  <w:style w:type="paragraph" w:styleId="af4">
    <w:name w:val="table of figures"/>
    <w:basedOn w:val="a"/>
    <w:next w:val="a"/>
    <w:uiPriority w:val="99"/>
    <w:unhideWhenUsed/>
    <w:rsid w:val="008D16B3"/>
    <w:pPr>
      <w:spacing w:after="0"/>
    </w:pPr>
  </w:style>
  <w:style w:type="paragraph" w:customStyle="1" w:styleId="Header">
    <w:name w:val="Header"/>
    <w:basedOn w:val="a"/>
    <w:link w:val="af5"/>
    <w:uiPriority w:val="99"/>
    <w:unhideWhenUsed/>
    <w:rsid w:val="008D1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8D16B3"/>
  </w:style>
  <w:style w:type="paragraph" w:styleId="af6">
    <w:name w:val="Balloon Text"/>
    <w:basedOn w:val="a"/>
    <w:link w:val="af7"/>
    <w:uiPriority w:val="99"/>
    <w:semiHidden/>
    <w:unhideWhenUsed/>
    <w:rsid w:val="008D1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8D1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325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elemost.yandex.ru/j/064790786957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Пользователь</cp:lastModifiedBy>
  <cp:revision>3</cp:revision>
  <dcterms:created xsi:type="dcterms:W3CDTF">2024-10-29T09:44:00Z</dcterms:created>
  <dcterms:modified xsi:type="dcterms:W3CDTF">2024-10-29T09:55:00Z</dcterms:modified>
</cp:coreProperties>
</file>