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02" w:rsidRDefault="00B2574C">
      <w:pPr>
        <w:spacing w:after="0"/>
        <w:ind w:right="-5" w:firstLineChars="125" w:firstLine="351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CC3B02" w:rsidRDefault="00CC3B02">
      <w:pPr>
        <w:spacing w:after="0"/>
        <w:ind w:right="-5" w:firstLineChars="125" w:firstLine="201"/>
        <w:rPr>
          <w:rFonts w:ascii="Times New Roman" w:cs="Times New Roman"/>
          <w:b/>
          <w:sz w:val="16"/>
          <w:szCs w:val="16"/>
        </w:rPr>
      </w:pPr>
    </w:p>
    <w:p w:rsidR="00CC3B02" w:rsidRDefault="00B2574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C3B02" w:rsidRDefault="00B2574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7"/>
          <w:szCs w:val="27"/>
        </w:rPr>
      </w:pPr>
      <w:r>
        <w:rPr>
          <w:rFonts w:ascii="Times New Roman" w:cs="Times New Roman"/>
          <w:b/>
          <w:bCs/>
          <w:sz w:val="27"/>
          <w:szCs w:val="27"/>
        </w:rPr>
        <w:t>ЗЕМСКОЕ СОБРАНИЕ ЯСНОЗОРЕНСКОГО СЕЛЬСКОГО ПОСЕЛЕНИЯ</w:t>
      </w:r>
    </w:p>
    <w:p w:rsidR="00CC3B02" w:rsidRDefault="00B2574C">
      <w:pPr>
        <w:spacing w:after="0" w:line="240" w:lineRule="auto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___________ заседание собрания пятого созыва</w:t>
      </w:r>
      <w:r>
        <w:rPr>
          <w:rFonts w:ascii="Times New Roman" w:cs="Times New Roman"/>
          <w:b/>
          <w:sz w:val="28"/>
          <w:szCs w:val="28"/>
        </w:rPr>
        <w:tab/>
      </w:r>
    </w:p>
    <w:p w:rsidR="00CC3B02" w:rsidRDefault="00CC3B02">
      <w:pPr>
        <w:spacing w:after="0" w:line="240" w:lineRule="auto"/>
        <w:ind w:firstLineChars="125" w:firstLine="351"/>
        <w:rPr>
          <w:rFonts w:ascii="Times New Roman" w:cs="Times New Roman"/>
          <w:b/>
          <w:sz w:val="28"/>
          <w:szCs w:val="28"/>
        </w:rPr>
      </w:pPr>
    </w:p>
    <w:p w:rsidR="00CC3B02" w:rsidRDefault="00B2574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РЕШЕНИЕ</w:t>
      </w:r>
    </w:p>
    <w:p w:rsidR="00CC3B02" w:rsidRDefault="00CC3B02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</w:p>
    <w:p w:rsidR="00CC3B02" w:rsidRDefault="00B2574C">
      <w:pPr>
        <w:spacing w:after="0" w:line="240" w:lineRule="auto"/>
        <w:ind w:right="-5" w:firstLineChars="125" w:firstLine="339"/>
        <w:rPr>
          <w:rFonts w:ascii="Times New Roman" w:cs="Times New Roman"/>
          <w:b/>
          <w:caps/>
          <w:spacing w:val="100"/>
          <w:sz w:val="27"/>
          <w:szCs w:val="27"/>
        </w:rPr>
      </w:pPr>
      <w:r>
        <w:rPr>
          <w:rFonts w:ascii="Times New Roman" w:cs="Times New Roman"/>
          <w:b/>
          <w:sz w:val="27"/>
          <w:szCs w:val="27"/>
        </w:rPr>
        <w:t xml:space="preserve">«__» </w:t>
      </w:r>
      <w:r w:rsidR="000B65C4">
        <w:rPr>
          <w:rFonts w:ascii="Times New Roman" w:cs="Times New Roman"/>
          <w:b/>
          <w:sz w:val="27"/>
          <w:szCs w:val="27"/>
        </w:rPr>
        <w:t>апрель</w:t>
      </w:r>
      <w:r>
        <w:rPr>
          <w:rFonts w:ascii="Times New Roman" w:cs="Times New Roman"/>
          <w:b/>
          <w:sz w:val="27"/>
          <w:szCs w:val="27"/>
        </w:rPr>
        <w:t xml:space="preserve"> 202</w:t>
      </w:r>
      <w:r w:rsidR="000B65C4">
        <w:rPr>
          <w:rFonts w:ascii="Times New Roman" w:cs="Times New Roman"/>
          <w:b/>
          <w:sz w:val="27"/>
          <w:szCs w:val="27"/>
        </w:rPr>
        <w:t>5</w:t>
      </w:r>
      <w:r>
        <w:rPr>
          <w:rFonts w:ascii="Times New Roman" w:cs="Times New Roman"/>
          <w:b/>
          <w:sz w:val="27"/>
          <w:szCs w:val="27"/>
        </w:rPr>
        <w:t xml:space="preserve"> г.</w:t>
      </w:r>
      <w:r>
        <w:rPr>
          <w:rFonts w:ascii="Times New Roman" w:cs="Times New Roman"/>
          <w:sz w:val="27"/>
          <w:szCs w:val="27"/>
        </w:rPr>
        <w:tab/>
      </w:r>
      <w:r>
        <w:rPr>
          <w:rFonts w:ascii="Times New Roman" w:cs="Times New Roman"/>
          <w:sz w:val="27"/>
          <w:szCs w:val="27"/>
        </w:rPr>
        <w:tab/>
        <w:t xml:space="preserve">                    </w:t>
      </w:r>
      <w:r>
        <w:rPr>
          <w:rFonts w:ascii="Times New Roman" w:cs="Times New Roman"/>
          <w:sz w:val="27"/>
          <w:szCs w:val="27"/>
        </w:rPr>
        <w:tab/>
      </w:r>
      <w:r>
        <w:rPr>
          <w:rFonts w:ascii="Times New Roman" w:cs="Times New Roman"/>
          <w:b/>
          <w:sz w:val="27"/>
          <w:szCs w:val="27"/>
        </w:rPr>
        <w:t xml:space="preserve">                                           № ____</w:t>
      </w:r>
    </w:p>
    <w:p w:rsidR="00CC3B02" w:rsidRDefault="00CC3B02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CC3B02" w:rsidRDefault="00B2574C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>
        <w:rPr>
          <w:rFonts w:ascii="Times New Roman" w:cs="Times New Roman"/>
          <w:b/>
          <w:sz w:val="27"/>
          <w:szCs w:val="27"/>
        </w:rPr>
        <w:t>О внесении изменений в решение земского собрания Яснозоренского сельского поселения от 27.12.202</w:t>
      </w:r>
      <w:r w:rsidR="000B65C4">
        <w:rPr>
          <w:rFonts w:ascii="Times New Roman" w:cs="Times New Roman"/>
          <w:b/>
          <w:sz w:val="27"/>
          <w:szCs w:val="27"/>
        </w:rPr>
        <w:t>4</w:t>
      </w:r>
      <w:r>
        <w:rPr>
          <w:rFonts w:ascii="Times New Roman" w:cs="Times New Roman"/>
          <w:b/>
          <w:sz w:val="27"/>
          <w:szCs w:val="27"/>
        </w:rPr>
        <w:t xml:space="preserve"> № </w:t>
      </w:r>
      <w:r w:rsidR="000B65C4">
        <w:rPr>
          <w:rFonts w:ascii="Times New Roman" w:cs="Times New Roman"/>
          <w:b/>
          <w:sz w:val="27"/>
          <w:szCs w:val="27"/>
        </w:rPr>
        <w:t>90</w:t>
      </w:r>
      <w:r>
        <w:rPr>
          <w:rFonts w:ascii="Times New Roman" w:cs="Times New Roman"/>
          <w:b/>
          <w:sz w:val="27"/>
          <w:szCs w:val="27"/>
        </w:rPr>
        <w:t xml:space="preserve"> «О бюджете Яснозоренского сельского поселения муниципального района «Белгородский район» Белгородской области на 202</w:t>
      </w:r>
      <w:r w:rsidR="000B65C4">
        <w:rPr>
          <w:rFonts w:ascii="Times New Roman" w:cs="Times New Roman"/>
          <w:b/>
          <w:sz w:val="27"/>
          <w:szCs w:val="27"/>
        </w:rPr>
        <w:t>5</w:t>
      </w:r>
      <w:r>
        <w:rPr>
          <w:rFonts w:ascii="Times New Roman" w:cs="Times New Roman"/>
          <w:b/>
          <w:sz w:val="27"/>
          <w:szCs w:val="27"/>
        </w:rPr>
        <w:t xml:space="preserve"> год и на плановый период 202</w:t>
      </w:r>
      <w:r w:rsidR="000B65C4">
        <w:rPr>
          <w:rFonts w:ascii="Times New Roman" w:cs="Times New Roman"/>
          <w:b/>
          <w:sz w:val="27"/>
          <w:szCs w:val="27"/>
        </w:rPr>
        <w:t>6</w:t>
      </w:r>
      <w:r>
        <w:rPr>
          <w:rFonts w:ascii="Times New Roman" w:cs="Times New Roman"/>
          <w:b/>
          <w:sz w:val="27"/>
          <w:szCs w:val="27"/>
        </w:rPr>
        <w:t xml:space="preserve"> и 202</w:t>
      </w:r>
      <w:r w:rsidR="000B65C4">
        <w:rPr>
          <w:rFonts w:ascii="Times New Roman" w:cs="Times New Roman"/>
          <w:b/>
          <w:sz w:val="27"/>
          <w:szCs w:val="27"/>
        </w:rPr>
        <w:t>7</w:t>
      </w:r>
      <w:r>
        <w:rPr>
          <w:rFonts w:ascii="Times New Roman" w:cs="Times New Roman"/>
          <w:b/>
          <w:sz w:val="27"/>
          <w:szCs w:val="27"/>
        </w:rPr>
        <w:t xml:space="preserve"> годов»</w:t>
      </w:r>
    </w:p>
    <w:p w:rsidR="00CC3B02" w:rsidRDefault="00CC3B02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CC3B02" w:rsidRDefault="00B2574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</w:t>
      </w:r>
      <w:r w:rsidR="000B65C4">
        <w:rPr>
          <w:rFonts w:ascii="Times New Roman" w:cs="Times New Roman"/>
          <w:sz w:val="27"/>
          <w:szCs w:val="27"/>
        </w:rPr>
        <w:t>5</w:t>
      </w:r>
      <w:r>
        <w:rPr>
          <w:rFonts w:ascii="Times New Roman" w:cs="Times New Roman"/>
          <w:sz w:val="27"/>
          <w:szCs w:val="27"/>
        </w:rPr>
        <w:t xml:space="preserve"> год и на плановый период 202</w:t>
      </w:r>
      <w:r w:rsidR="000B65C4">
        <w:rPr>
          <w:rFonts w:ascii="Times New Roman" w:cs="Times New Roman"/>
          <w:sz w:val="27"/>
          <w:szCs w:val="27"/>
        </w:rPr>
        <w:t>6</w:t>
      </w:r>
      <w:r>
        <w:rPr>
          <w:rFonts w:ascii="Times New Roman" w:cs="Times New Roman"/>
          <w:sz w:val="27"/>
          <w:szCs w:val="27"/>
        </w:rPr>
        <w:t xml:space="preserve"> и 202</w:t>
      </w:r>
      <w:r w:rsidR="000B65C4">
        <w:rPr>
          <w:rFonts w:ascii="Times New Roman" w:cs="Times New Roman"/>
          <w:sz w:val="27"/>
          <w:szCs w:val="27"/>
        </w:rPr>
        <w:t>7</w:t>
      </w:r>
      <w:r>
        <w:rPr>
          <w:rFonts w:ascii="Times New Roman" w:cs="Times New Roman"/>
          <w:sz w:val="27"/>
          <w:szCs w:val="27"/>
        </w:rPr>
        <w:t xml:space="preserve"> годов от «___» ________202</w:t>
      </w:r>
      <w:r w:rsidR="000B65C4">
        <w:rPr>
          <w:rFonts w:ascii="Times New Roman" w:cs="Times New Roman"/>
          <w:sz w:val="27"/>
          <w:szCs w:val="27"/>
        </w:rPr>
        <w:t>5</w:t>
      </w:r>
      <w:r>
        <w:rPr>
          <w:rFonts w:ascii="Times New Roman" w:cs="Times New Roman"/>
          <w:sz w:val="27"/>
          <w:szCs w:val="27"/>
        </w:rPr>
        <w:t xml:space="preserve"> года</w:t>
      </w:r>
    </w:p>
    <w:p w:rsidR="00CC3B02" w:rsidRDefault="00CC3B02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CC3B02" w:rsidRDefault="00B2574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proofErr w:type="gramStart"/>
      <w:r>
        <w:rPr>
          <w:rFonts w:ascii="Times New Roman" w:cs="Times New Roman"/>
          <w:b/>
          <w:sz w:val="27"/>
          <w:szCs w:val="27"/>
        </w:rPr>
        <w:t>земское</w:t>
      </w:r>
      <w:proofErr w:type="gramEnd"/>
      <w:r>
        <w:rPr>
          <w:rFonts w:ascii="Times New Roman" w:cs="Times New Roman"/>
          <w:b/>
          <w:sz w:val="27"/>
          <w:szCs w:val="27"/>
        </w:rPr>
        <w:t xml:space="preserve"> собрание Яснозоренского сельского поселения решило:</w:t>
      </w:r>
    </w:p>
    <w:p w:rsidR="00CC3B02" w:rsidRDefault="00CC3B02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CC3B02" w:rsidRPr="00487FD6" w:rsidRDefault="00435281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487FD6">
        <w:rPr>
          <w:rFonts w:ascii="Times New Roman" w:cs="Times New Roman"/>
          <w:sz w:val="27"/>
          <w:szCs w:val="27"/>
        </w:rPr>
        <w:t>1</w:t>
      </w:r>
      <w:r w:rsidR="00B2574C" w:rsidRPr="00487FD6">
        <w:rPr>
          <w:rFonts w:ascii="Times New Roman" w:cs="Times New Roman"/>
          <w:sz w:val="27"/>
          <w:szCs w:val="27"/>
        </w:rPr>
        <w:t>. Приложения № 7, 8, 9 к Бюджету изложить в новой редакции (прилагаются).</w:t>
      </w:r>
    </w:p>
    <w:p w:rsidR="00CC3B02" w:rsidRPr="00487FD6" w:rsidRDefault="00435281">
      <w:pPr>
        <w:pStyle w:val="a5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487FD6">
        <w:rPr>
          <w:rFonts w:ascii="Times New Roman" w:cs="Times New Roman"/>
          <w:sz w:val="27"/>
          <w:szCs w:val="27"/>
        </w:rPr>
        <w:t>2</w:t>
      </w:r>
      <w:r w:rsidR="00B2574C" w:rsidRPr="00487FD6">
        <w:rPr>
          <w:rFonts w:ascii="Times New Roman" w:cs="Times New Roman"/>
          <w:sz w:val="27"/>
          <w:szCs w:val="27"/>
        </w:rPr>
        <w:t>. Настоящее решение вступает в силу с момента обнародования и распространяется на правоотношения, возникшие с 1 января 202</w:t>
      </w:r>
      <w:r w:rsidRPr="00487FD6">
        <w:rPr>
          <w:rFonts w:ascii="Times New Roman" w:cs="Times New Roman"/>
          <w:sz w:val="27"/>
          <w:szCs w:val="27"/>
        </w:rPr>
        <w:t>5</w:t>
      </w:r>
      <w:r w:rsidR="00B2574C" w:rsidRPr="00487FD6">
        <w:rPr>
          <w:rFonts w:ascii="Times New Roman" w:cs="Times New Roman"/>
          <w:sz w:val="27"/>
          <w:szCs w:val="27"/>
        </w:rPr>
        <w:t xml:space="preserve"> года.</w:t>
      </w:r>
    </w:p>
    <w:p w:rsidR="00CC3B02" w:rsidRPr="00487FD6" w:rsidRDefault="00435281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487FD6">
        <w:rPr>
          <w:rFonts w:ascii="Times New Roman" w:cs="Times New Roman"/>
          <w:sz w:val="27"/>
          <w:szCs w:val="27"/>
        </w:rPr>
        <w:t>3</w:t>
      </w:r>
      <w:r w:rsidR="00B2574C" w:rsidRPr="00487FD6">
        <w:rPr>
          <w:rFonts w:ascii="Times New Roman" w:cs="Times New Roman"/>
          <w:sz w:val="27"/>
          <w:szCs w:val="27"/>
        </w:rPr>
        <w:t>. Опубликовать настоя</w:t>
      </w:r>
      <w:bookmarkStart w:id="0" w:name="_GoBack"/>
      <w:bookmarkEnd w:id="0"/>
      <w:r w:rsidR="00B2574C" w:rsidRPr="00487FD6">
        <w:rPr>
          <w:rFonts w:ascii="Times New Roman" w:cs="Times New Roman"/>
          <w:sz w:val="27"/>
          <w:szCs w:val="27"/>
        </w:rPr>
        <w:t>щее решение в сетевом издании «Знамя31.ру» (</w:t>
      </w:r>
      <w:proofErr w:type="spellStart"/>
      <w:r w:rsidR="00B2574C" w:rsidRPr="00487FD6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="00B2574C" w:rsidRPr="00487FD6">
        <w:rPr>
          <w:rFonts w:ascii="Times New Roman" w:cs="Times New Roman"/>
          <w:sz w:val="27"/>
          <w:szCs w:val="27"/>
        </w:rPr>
        <w:t>31.</w:t>
      </w:r>
      <w:r w:rsidR="00B2574C" w:rsidRPr="00487FD6">
        <w:rPr>
          <w:rFonts w:ascii="Times New Roman" w:cs="Times New Roman"/>
          <w:sz w:val="27"/>
          <w:szCs w:val="27"/>
          <w:lang w:val="en-US"/>
        </w:rPr>
        <w:t>ru</w:t>
      </w:r>
      <w:r w:rsidR="00B2574C" w:rsidRPr="00487FD6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="00B2574C" w:rsidRPr="00487FD6">
        <w:rPr>
          <w:rFonts w:ascii="Times New Roman"/>
          <w:sz w:val="27"/>
          <w:szCs w:val="27"/>
        </w:rPr>
        <w:t>yasnozorenskoe-r31.gosweb.gosuslugi.ru</w:t>
      </w:r>
      <w:r w:rsidR="00B2574C" w:rsidRPr="00487FD6">
        <w:rPr>
          <w:rFonts w:ascii="Times New Roman" w:cs="Times New Roman"/>
          <w:sz w:val="27"/>
          <w:szCs w:val="27"/>
        </w:rPr>
        <w:t>).</w:t>
      </w:r>
    </w:p>
    <w:p w:rsidR="00CC3B02" w:rsidRPr="00487FD6" w:rsidRDefault="00435281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487FD6">
        <w:rPr>
          <w:rFonts w:ascii="Times New Roman" w:cs="Times New Roman"/>
          <w:sz w:val="27"/>
          <w:szCs w:val="27"/>
        </w:rPr>
        <w:t>4</w:t>
      </w:r>
      <w:r w:rsidR="00B2574C" w:rsidRPr="00487FD6">
        <w:rPr>
          <w:rFonts w:ascii="Times New Roman" w:cs="Times New Roman"/>
          <w:sz w:val="27"/>
          <w:szCs w:val="27"/>
        </w:rPr>
        <w:t>. Контроль за выполнением настоящего решения возложить                                         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="00B2574C" w:rsidRPr="00487FD6">
        <w:rPr>
          <w:rFonts w:ascii="Times New Roman" w:cs="Times New Roman"/>
          <w:sz w:val="27"/>
          <w:szCs w:val="27"/>
        </w:rPr>
        <w:t>Алымов</w:t>
      </w:r>
      <w:proofErr w:type="spellEnd"/>
      <w:r w:rsidR="00B2574C" w:rsidRPr="00487FD6">
        <w:rPr>
          <w:rFonts w:ascii="Times New Roman" w:cs="Times New Roman"/>
          <w:sz w:val="27"/>
          <w:szCs w:val="27"/>
        </w:rPr>
        <w:t xml:space="preserve"> Д.А.)</w:t>
      </w:r>
    </w:p>
    <w:p w:rsidR="00435281" w:rsidRPr="00487FD6" w:rsidRDefault="00435281">
      <w:pPr>
        <w:pStyle w:val="a7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CC3B02" w:rsidRPr="00487FD6" w:rsidRDefault="00B2574C">
      <w:pPr>
        <w:pStyle w:val="a7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487FD6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CC3B02" w:rsidRPr="00487FD6" w:rsidRDefault="00B2574C">
      <w:pPr>
        <w:pStyle w:val="a7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  <w:r w:rsidRPr="00487FD6">
        <w:rPr>
          <w:rFonts w:ascii="Times New Roman" w:cs="Times New Roman"/>
          <w:b/>
          <w:sz w:val="27"/>
          <w:szCs w:val="27"/>
        </w:rPr>
        <w:t>сельского поселения                                                                   М.В. Гончарук</w:t>
      </w:r>
    </w:p>
    <w:p w:rsidR="000B65C4" w:rsidRPr="000B4B92" w:rsidRDefault="000B65C4" w:rsidP="000B65C4">
      <w:pPr>
        <w:spacing w:after="0" w:line="240" w:lineRule="auto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0B4B92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0B65C4" w:rsidRPr="000B4B92" w:rsidRDefault="000B65C4" w:rsidP="000B65C4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0B4B92">
        <w:rPr>
          <w:rFonts w:ascii="Times New Roman" w:cs="Times New Roman"/>
          <w:sz w:val="28"/>
          <w:szCs w:val="28"/>
        </w:rPr>
        <w:t>к</w:t>
      </w:r>
      <w:proofErr w:type="gramEnd"/>
      <w:r w:rsidRPr="000B4B92">
        <w:rPr>
          <w:rFonts w:ascii="Times New Roman" w:cs="Times New Roman"/>
          <w:sz w:val="28"/>
          <w:szCs w:val="28"/>
        </w:rPr>
        <w:t xml:space="preserve"> Бюджету</w:t>
      </w:r>
    </w:p>
    <w:p w:rsidR="000B65C4" w:rsidRPr="000B4B92" w:rsidRDefault="000B65C4" w:rsidP="000B65C4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0B65C4" w:rsidRPr="000B4B92" w:rsidRDefault="000B65C4" w:rsidP="000B65C4">
      <w:pPr>
        <w:spacing w:after="0" w:line="240" w:lineRule="auto"/>
        <w:ind w:right="69"/>
        <w:jc w:val="center"/>
        <w:rPr>
          <w:rFonts w:ascii="Times New Roman" w:cs="Times New Roman"/>
          <w:b/>
          <w:sz w:val="24"/>
          <w:szCs w:val="24"/>
          <w:lang w:eastAsia="ru-RU"/>
        </w:rPr>
      </w:pPr>
      <w:r w:rsidRPr="000B4B92">
        <w:rPr>
          <w:rFonts w:asci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ПОСЕЛЕНИЯ </w:t>
      </w:r>
    </w:p>
    <w:p w:rsidR="000B65C4" w:rsidRPr="000B4B92" w:rsidRDefault="000B65C4" w:rsidP="000B65C4">
      <w:pPr>
        <w:spacing w:after="0" w:line="240" w:lineRule="auto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0B4B92">
        <w:rPr>
          <w:rFonts w:ascii="Times New Roman" w:cs="Times New Roman"/>
          <w:b/>
          <w:sz w:val="24"/>
          <w:szCs w:val="24"/>
          <w:lang w:eastAsia="ru-RU"/>
        </w:rPr>
        <w:t>НА 2025 ГОД И НА ПЛАНОВЫЙ ПЕРИОД 2026 И 2027 ГОДОВ</w:t>
      </w:r>
    </w:p>
    <w:p w:rsidR="000B65C4" w:rsidRPr="000B4B92" w:rsidRDefault="000B65C4" w:rsidP="000B65C4">
      <w:pPr>
        <w:spacing w:after="0" w:line="240" w:lineRule="auto"/>
        <w:ind w:right="69"/>
        <w:jc w:val="right"/>
        <w:rPr>
          <w:rFonts w:ascii="Times New Roman" w:cs="Times New Roman"/>
        </w:rPr>
      </w:pPr>
      <w:r w:rsidRPr="000B4B92">
        <w:rPr>
          <w:rFonts w:ascii="Times New Roman" w:cs="Times New Roman"/>
        </w:rPr>
        <w:t>(</w:t>
      </w:r>
      <w:proofErr w:type="gramStart"/>
      <w:r w:rsidRPr="000B4B92">
        <w:rPr>
          <w:rFonts w:ascii="Times New Roman" w:cs="Times New Roman"/>
        </w:rPr>
        <w:t>тыс.</w:t>
      </w:r>
      <w:proofErr w:type="gramEnd"/>
      <w:r w:rsidRPr="000B4B92">
        <w:rPr>
          <w:rFonts w:ascii="Times New Roman" w:cs="Times New Roman"/>
        </w:rPr>
        <w:t xml:space="preserve"> </w:t>
      </w:r>
      <w:proofErr w:type="spellStart"/>
      <w:r w:rsidRPr="000B4B92">
        <w:rPr>
          <w:rFonts w:ascii="Times New Roman" w:cs="Times New Roman"/>
        </w:rPr>
        <w:t>руб</w:t>
      </w:r>
      <w:proofErr w:type="spellEnd"/>
      <w:r w:rsidRPr="000B4B92">
        <w:rPr>
          <w:rFonts w:ascii="Times New Roman" w:cs="Times New Roman"/>
        </w:rPr>
        <w:t>)</w:t>
      </w:r>
    </w:p>
    <w:tbl>
      <w:tblPr>
        <w:tblW w:w="96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03"/>
        <w:gridCol w:w="720"/>
        <w:gridCol w:w="466"/>
        <w:gridCol w:w="612"/>
        <w:gridCol w:w="1037"/>
        <w:gridCol w:w="717"/>
        <w:gridCol w:w="1126"/>
        <w:gridCol w:w="1134"/>
        <w:gridCol w:w="1134"/>
      </w:tblGrid>
      <w:tr w:rsidR="000B65C4" w:rsidRPr="000B4B92" w:rsidTr="00B2574C">
        <w:trPr>
          <w:trHeight w:val="300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0B65C4" w:rsidRPr="000B4B92" w:rsidTr="00B2574C">
        <w:trPr>
          <w:trHeight w:val="300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5C4" w:rsidRPr="000B4B92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0B65C4" w:rsidRPr="000B4B92" w:rsidTr="00B2574C">
        <w:trPr>
          <w:trHeight w:val="29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0B65C4" w:rsidRPr="000B4B92" w:rsidTr="00B2574C">
        <w:trPr>
          <w:trHeight w:val="69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0B65C4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0B65C4" w:rsidRPr="000B4B92" w:rsidTr="00B2574C">
        <w:trPr>
          <w:trHeight w:val="240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6 841,3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0B65C4" w:rsidRPr="000B4B92" w:rsidTr="00B2574C">
        <w:trPr>
          <w:trHeight w:val="13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0B65C4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4 445,1</w:t>
            </w:r>
          </w:p>
        </w:tc>
      </w:tr>
      <w:tr w:rsidR="000B65C4" w:rsidRPr="000B4B92" w:rsidTr="00CE4A4F">
        <w:trPr>
          <w:trHeight w:val="55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845601">
            <w:pPr>
              <w:spacing w:after="0" w:line="240" w:lineRule="auto"/>
              <w:ind w:left="-99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 (муниципальными) органами, казенными учреждениями, орга</w:t>
            </w:r>
            <w:r w:rsidR="00845601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нами управления государственные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0B65C4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3 839,7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4 445,1</w:t>
            </w:r>
          </w:p>
        </w:tc>
      </w:tr>
      <w:tr w:rsidR="000B65C4" w:rsidRPr="000B4B92" w:rsidTr="00B2574C">
        <w:trPr>
          <w:trHeight w:val="22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69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1 940,5</w:t>
            </w:r>
          </w:p>
        </w:tc>
      </w:tr>
      <w:tr w:rsidR="000B65C4" w:rsidRPr="000B4B92" w:rsidTr="00B2574C">
        <w:trPr>
          <w:trHeight w:val="442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1 940,5</w:t>
            </w:r>
          </w:p>
        </w:tc>
      </w:tr>
      <w:tr w:rsidR="000B65C4" w:rsidRPr="000B4B92" w:rsidTr="00B2574C">
        <w:trPr>
          <w:trHeight w:val="338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452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440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507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13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70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67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83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143AD5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143AD5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38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143AD5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AD5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143AD5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143AD5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53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0B65C4" w:rsidRPr="000B4B92" w:rsidTr="00B2574C">
        <w:trPr>
          <w:trHeight w:val="182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0B65C4" w:rsidRPr="000B4B92" w:rsidTr="00B2574C">
        <w:trPr>
          <w:trHeight w:val="24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0B65C4" w:rsidRPr="000B4B92" w:rsidTr="00B2574C">
        <w:trPr>
          <w:trHeight w:val="9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0B65C4" w:rsidRPr="000B4B92" w:rsidTr="00B2574C">
        <w:trPr>
          <w:trHeight w:val="169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0B65C4" w:rsidRPr="000B4B92" w:rsidTr="00B2574C">
        <w:trPr>
          <w:trHeight w:val="272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65C4" w:rsidRPr="000B4B92" w:rsidTr="00B2574C">
        <w:trPr>
          <w:trHeight w:val="9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65C4" w:rsidRPr="000B4B92" w:rsidTr="00B2574C">
        <w:trPr>
          <w:trHeight w:val="21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65C4" w:rsidRPr="000B4B92" w:rsidTr="00B2574C">
        <w:trPr>
          <w:trHeight w:val="466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410,4</w:t>
            </w:r>
          </w:p>
        </w:tc>
      </w:tr>
      <w:tr w:rsidR="000B65C4" w:rsidRPr="000B4B92" w:rsidTr="00B2574C">
        <w:trPr>
          <w:trHeight w:val="29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0B65C4" w:rsidRPr="000B4B92" w:rsidTr="00B2574C">
        <w:trPr>
          <w:trHeight w:val="155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gram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ПРАВООХРАНИТЕ-ЛЬНАЯ</w:t>
            </w:r>
            <w:proofErr w:type="gramEnd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89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0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39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62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50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426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97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466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4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558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845601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6 865,2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0B65C4" w:rsidRPr="000B4B92" w:rsidTr="00B2574C">
        <w:trPr>
          <w:trHeight w:val="69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8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12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03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845601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5 178,1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0B65C4" w:rsidRPr="000B4B92" w:rsidTr="00B2574C">
        <w:trPr>
          <w:trHeight w:val="190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84560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</w:t>
            </w:r>
            <w:r w:rsidR="00845601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65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845601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3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3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3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  <w:lang w:eastAsia="zh-CN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54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1 593,3</w:t>
            </w:r>
          </w:p>
        </w:tc>
      </w:tr>
      <w:tr w:rsidR="000B65C4" w:rsidRPr="000B4B92" w:rsidTr="00B2574C">
        <w:trPr>
          <w:trHeight w:val="216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1 593,3</w:t>
            </w:r>
          </w:p>
        </w:tc>
      </w:tr>
      <w:tr w:rsidR="000B65C4" w:rsidRPr="000B4B92" w:rsidTr="00B2574C">
        <w:trPr>
          <w:trHeight w:val="9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0B65C4" w:rsidRPr="000B4B92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0B65C4" w:rsidRPr="000B4B92" w:rsidTr="00B2574C">
        <w:trPr>
          <w:trHeight w:val="94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02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60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92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27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lastRenderedPageBreak/>
              <w:t>Организация наружного освещения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2 700,0</w:t>
            </w:r>
          </w:p>
        </w:tc>
      </w:tr>
      <w:tr w:rsidR="000B65C4" w:rsidRPr="000B4B92" w:rsidTr="00B2574C">
        <w:trPr>
          <w:trHeight w:val="228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2 700,0</w:t>
            </w:r>
          </w:p>
        </w:tc>
      </w:tr>
      <w:tr w:rsidR="000B65C4" w:rsidRPr="000B4B92" w:rsidTr="00B2574C">
        <w:trPr>
          <w:trHeight w:val="2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34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88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38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353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0B65C4" w:rsidRPr="000B4B92" w:rsidTr="00B2574C">
        <w:trPr>
          <w:trHeight w:val="395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2 700,0</w:t>
            </w:r>
          </w:p>
        </w:tc>
      </w:tr>
      <w:tr w:rsidR="000B65C4" w:rsidRPr="000B4B92" w:rsidTr="00B2574C">
        <w:trPr>
          <w:trHeight w:val="278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6 821,8</w:t>
            </w:r>
          </w:p>
        </w:tc>
      </w:tr>
      <w:tr w:rsidR="000B65C4" w:rsidRPr="000B4B92" w:rsidTr="00B2574C">
        <w:trPr>
          <w:trHeight w:val="35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6 821,8</w:t>
            </w:r>
          </w:p>
        </w:tc>
      </w:tr>
      <w:tr w:rsidR="000B65C4" w:rsidRPr="000B4B92" w:rsidTr="00B2574C">
        <w:trPr>
          <w:trHeight w:val="66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left="-99"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0B65C4" w:rsidRPr="000B4B92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0B65C4" w:rsidRPr="000B4B92" w:rsidTr="00B2574C">
        <w:trPr>
          <w:trHeight w:val="32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0B65C4" w:rsidRPr="000B4B92" w:rsidTr="00B2574C">
        <w:trPr>
          <w:trHeight w:val="41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12 339,0</w:t>
            </w:r>
          </w:p>
        </w:tc>
      </w:tr>
      <w:tr w:rsidR="000B65C4" w:rsidRPr="000B4B92" w:rsidTr="00B2574C">
        <w:trPr>
          <w:trHeight w:val="55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77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34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211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40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85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89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B2574C">
        <w:trPr>
          <w:trHeight w:val="118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B65C4" w:rsidRPr="000B4B92" w:rsidTr="00CE0291">
        <w:trPr>
          <w:trHeight w:val="2482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0B4B92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0291" w:rsidRPr="000B4B92" w:rsidTr="00CE0291">
        <w:trPr>
          <w:trHeight w:val="635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E13133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0291" w:rsidRPr="000B4B92" w:rsidTr="00CE0291">
        <w:trPr>
          <w:trHeight w:val="559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E13133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0291" w:rsidRPr="000B4B92" w:rsidTr="00CE0291">
        <w:trPr>
          <w:trHeight w:val="837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E13133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Организация</w:t>
            </w:r>
            <w:proofErr w:type="spellEnd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спортивных</w:t>
            </w:r>
            <w:proofErr w:type="spellEnd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мероприятий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0291" w:rsidRPr="000B4B92" w:rsidTr="00CE0291">
        <w:trPr>
          <w:trHeight w:val="1840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91" w:rsidRPr="00E13133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3133">
              <w:rPr>
                <w:rFonts w:asci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CE0291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cs="Times New Roman"/>
                <w:i/>
                <w:iCs/>
                <w:sz w:val="24"/>
                <w:szCs w:val="24"/>
              </w:rPr>
              <w:t>2</w:t>
            </w: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CE0291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0B4B92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C3B02" w:rsidRPr="000B65C4" w:rsidRDefault="00CC3B02">
      <w:pPr>
        <w:spacing w:after="0"/>
        <w:ind w:right="69"/>
        <w:jc w:val="right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CC3B02" w:rsidRPr="000B65C4" w:rsidRDefault="00CC3B02">
      <w:pPr>
        <w:spacing w:after="0" w:line="240" w:lineRule="auto"/>
        <w:rPr>
          <w:rFonts w:cs="Times New Roman"/>
          <w:color w:val="FF0000"/>
        </w:rPr>
      </w:pPr>
    </w:p>
    <w:p w:rsidR="00CC3B02" w:rsidRPr="00CE0291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E0291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CC3B02" w:rsidRPr="00CE0291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E02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E02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CC3B02" w:rsidRPr="00435281" w:rsidRDefault="00B2574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E0291">
        <w:rPr>
          <w:rFonts w:ascii="Times New Roman" w:cs="Times New Roman"/>
          <w:b/>
          <w:caps/>
          <w:sz w:val="28"/>
          <w:szCs w:val="28"/>
        </w:rPr>
        <w:br w:type="page"/>
      </w:r>
      <w:r w:rsidRPr="00435281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CC3B02" w:rsidRPr="00435281" w:rsidRDefault="00B2574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435281">
        <w:rPr>
          <w:rFonts w:ascii="Times New Roman" w:cs="Times New Roman"/>
          <w:sz w:val="28"/>
          <w:szCs w:val="28"/>
        </w:rPr>
        <w:t>к</w:t>
      </w:r>
      <w:proofErr w:type="gramEnd"/>
      <w:r w:rsidRPr="00435281">
        <w:rPr>
          <w:rFonts w:ascii="Times New Roman" w:cs="Times New Roman"/>
          <w:sz w:val="28"/>
          <w:szCs w:val="28"/>
        </w:rPr>
        <w:t xml:space="preserve"> Бюджету</w:t>
      </w:r>
    </w:p>
    <w:p w:rsidR="00CC3B02" w:rsidRPr="00435281" w:rsidRDefault="00CC3B02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CC3B02" w:rsidRPr="00435281" w:rsidRDefault="00B2574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435281">
        <w:rPr>
          <w:rFonts w:ascii="Times New Roman" w:cs="Times New Roman"/>
          <w:b/>
          <w:sz w:val="26"/>
          <w:szCs w:val="2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</w:t>
      </w:r>
      <w:r w:rsidR="00CE4A4F" w:rsidRPr="00435281">
        <w:rPr>
          <w:rFonts w:ascii="Times New Roman" w:cs="Times New Roman"/>
          <w:b/>
          <w:sz w:val="26"/>
          <w:szCs w:val="26"/>
          <w:lang w:eastAsia="ru-RU"/>
        </w:rPr>
        <w:t>РАСХОДОВ КЛАССИФИКАЦИИ РАСХОДОВ</w:t>
      </w:r>
      <w:r w:rsidRPr="00435281">
        <w:rPr>
          <w:rFonts w:ascii="Times New Roman" w:cs="Times New Roman"/>
          <w:b/>
          <w:sz w:val="26"/>
          <w:szCs w:val="26"/>
          <w:lang w:eastAsia="ru-RU"/>
        </w:rPr>
        <w:t xml:space="preserve"> БЮДЖЕТА ПОСЕЛЕНИЯ НА 202</w:t>
      </w:r>
      <w:r w:rsidR="00CE4A4F" w:rsidRPr="00435281">
        <w:rPr>
          <w:rFonts w:ascii="Times New Roman" w:cs="Times New Roman"/>
          <w:b/>
          <w:sz w:val="26"/>
          <w:szCs w:val="26"/>
          <w:lang w:eastAsia="ru-RU"/>
        </w:rPr>
        <w:t>5</w:t>
      </w:r>
      <w:r w:rsidRPr="00435281">
        <w:rPr>
          <w:rFonts w:asci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CE4A4F" w:rsidRPr="00435281">
        <w:rPr>
          <w:rFonts w:ascii="Times New Roman" w:cs="Times New Roman"/>
          <w:b/>
          <w:sz w:val="26"/>
          <w:szCs w:val="26"/>
          <w:lang w:eastAsia="ru-RU"/>
        </w:rPr>
        <w:t>6</w:t>
      </w:r>
      <w:r w:rsidRPr="00435281">
        <w:rPr>
          <w:rFonts w:ascii="Times New Roman" w:cs="Times New Roman"/>
          <w:b/>
          <w:sz w:val="26"/>
          <w:szCs w:val="26"/>
          <w:lang w:eastAsia="ru-RU"/>
        </w:rPr>
        <w:t xml:space="preserve"> И 202</w:t>
      </w:r>
      <w:r w:rsidR="00CE4A4F" w:rsidRPr="00435281">
        <w:rPr>
          <w:rFonts w:ascii="Times New Roman" w:cs="Times New Roman"/>
          <w:b/>
          <w:sz w:val="26"/>
          <w:szCs w:val="26"/>
          <w:lang w:eastAsia="ru-RU"/>
        </w:rPr>
        <w:t>7</w:t>
      </w:r>
      <w:r w:rsidRPr="00435281">
        <w:rPr>
          <w:rFonts w:ascii="Times New Roman" w:cs="Times New Roman"/>
          <w:b/>
          <w:sz w:val="26"/>
          <w:szCs w:val="26"/>
          <w:lang w:eastAsia="ru-RU"/>
        </w:rPr>
        <w:t xml:space="preserve"> ГОДОВ</w:t>
      </w:r>
    </w:p>
    <w:p w:rsidR="00CC3B02" w:rsidRPr="00435281" w:rsidRDefault="00B2574C">
      <w:pPr>
        <w:pStyle w:val="a7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435281">
        <w:rPr>
          <w:rFonts w:ascii="Times New Roman" w:cs="Times New Roman"/>
          <w:sz w:val="24"/>
          <w:szCs w:val="24"/>
        </w:rPr>
        <w:t>(</w:t>
      </w:r>
      <w:proofErr w:type="gramStart"/>
      <w:r w:rsidRPr="00435281">
        <w:rPr>
          <w:rFonts w:ascii="Times New Roman" w:cs="Times New Roman"/>
          <w:sz w:val="24"/>
          <w:szCs w:val="24"/>
        </w:rPr>
        <w:t>тыс.</w:t>
      </w:r>
      <w:proofErr w:type="gramEnd"/>
      <w:r w:rsidRPr="00435281">
        <w:rPr>
          <w:rFonts w:ascii="Times New Roman" w:cs="Times New Roman"/>
          <w:sz w:val="24"/>
          <w:szCs w:val="24"/>
        </w:rPr>
        <w:t xml:space="preserve"> </w:t>
      </w:r>
      <w:proofErr w:type="spellStart"/>
      <w:r w:rsidRPr="00435281">
        <w:rPr>
          <w:rFonts w:ascii="Times New Roman" w:cs="Times New Roman"/>
          <w:sz w:val="24"/>
          <w:szCs w:val="24"/>
        </w:rPr>
        <w:t>руб</w:t>
      </w:r>
      <w:proofErr w:type="spellEnd"/>
      <w:r w:rsidRPr="00435281">
        <w:rPr>
          <w:rFonts w:ascii="Times New Roman" w:cs="Times New Roman"/>
          <w:sz w:val="24"/>
          <w:szCs w:val="24"/>
        </w:rPr>
        <w:t>)</w:t>
      </w:r>
    </w:p>
    <w:tbl>
      <w:tblPr>
        <w:tblW w:w="952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298"/>
        <w:gridCol w:w="466"/>
        <w:gridCol w:w="612"/>
        <w:gridCol w:w="1037"/>
        <w:gridCol w:w="717"/>
        <w:gridCol w:w="1126"/>
        <w:gridCol w:w="1134"/>
        <w:gridCol w:w="1134"/>
      </w:tblGrid>
      <w:tr w:rsidR="00CE4A4F" w:rsidRPr="000B4B92" w:rsidTr="00CE4A4F">
        <w:trPr>
          <w:trHeight w:val="300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CE4A4F" w:rsidRPr="000B4B92" w:rsidTr="00CE4A4F">
        <w:trPr>
          <w:trHeight w:val="30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A4F" w:rsidRPr="000B4B92" w:rsidTr="00CE4A4F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CE4A4F" w:rsidRPr="000B4B92" w:rsidTr="00CE4A4F">
        <w:trPr>
          <w:trHeight w:val="292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CE4A4F" w:rsidRPr="000B4B92" w:rsidTr="00CE4A4F">
        <w:trPr>
          <w:trHeight w:val="51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CE4A4F" w:rsidRPr="000B4B92" w:rsidTr="00CE4A4F">
        <w:trPr>
          <w:trHeight w:val="180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6 841,3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CE4A4F" w:rsidRPr="000B4B92" w:rsidTr="00CE4A4F">
        <w:trPr>
          <w:trHeight w:val="85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4 445,1</w:t>
            </w:r>
          </w:p>
        </w:tc>
      </w:tr>
      <w:tr w:rsidR="00CE4A4F" w:rsidRPr="000B4B92" w:rsidTr="00CE4A4F">
        <w:trPr>
          <w:trHeight w:val="220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left="-99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 (муниципальными) органами, казенными учреждениями, орга</w:t>
            </w: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нами управления государственные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3 839,7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4 445,1</w:t>
            </w:r>
          </w:p>
        </w:tc>
      </w:tr>
      <w:tr w:rsidR="00CE4A4F" w:rsidRPr="000B4B92" w:rsidTr="00CE4A4F">
        <w:trPr>
          <w:trHeight w:val="169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15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1 940,5</w:t>
            </w:r>
          </w:p>
        </w:tc>
      </w:tr>
      <w:tr w:rsidR="00CE4A4F" w:rsidRPr="000B4B92" w:rsidTr="00CE4A4F">
        <w:trPr>
          <w:trHeight w:val="355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1 940,5</w:t>
            </w:r>
          </w:p>
        </w:tc>
      </w:tr>
      <w:tr w:rsidR="00CE4A4F" w:rsidRPr="000B4B92" w:rsidTr="00CE4A4F">
        <w:trPr>
          <w:trHeight w:val="250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96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82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375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86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41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69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1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143AD5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143AD5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25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143AD5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AD5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143AD5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143AD5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35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CE4A4F" w:rsidRPr="000B4B92" w:rsidTr="00CE4A4F">
        <w:trPr>
          <w:trHeight w:val="111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CE4A4F" w:rsidRPr="000B4B92" w:rsidTr="00CE4A4F">
        <w:trPr>
          <w:trHeight w:val="127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CE4A4F" w:rsidRPr="000B4B92" w:rsidTr="00CE4A4F">
        <w:trPr>
          <w:trHeight w:val="74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CE4A4F" w:rsidRPr="000B4B92" w:rsidTr="00CE4A4F">
        <w:trPr>
          <w:trHeight w:val="126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CE4A4F" w:rsidRPr="000B4B92" w:rsidTr="00CE4A4F">
        <w:trPr>
          <w:trHeight w:val="272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CE4A4F" w:rsidRPr="000B4B92" w:rsidTr="00CE4A4F">
        <w:trPr>
          <w:trHeight w:val="61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CE4A4F" w:rsidRPr="000B4B92" w:rsidTr="00CE4A4F">
        <w:trPr>
          <w:trHeight w:val="140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CE4A4F" w:rsidRPr="000B4B92" w:rsidTr="00CE4A4F">
        <w:trPr>
          <w:trHeight w:val="41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410,4</w:t>
            </w:r>
          </w:p>
        </w:tc>
      </w:tr>
      <w:tr w:rsidR="00CE4A4F" w:rsidRPr="000B4B92" w:rsidTr="00CE4A4F">
        <w:trPr>
          <w:trHeight w:val="264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CE4A4F" w:rsidRPr="000B4B92" w:rsidTr="00CE4A4F">
        <w:trPr>
          <w:trHeight w:val="11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gram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ПРАВООХРАНИТЕ-ЛЬНАЯ</w:t>
            </w:r>
            <w:proofErr w:type="gramEnd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69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85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82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1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83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302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25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35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51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36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6 865,2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CE4A4F" w:rsidRPr="000B4B92" w:rsidTr="00CE4A4F">
        <w:trPr>
          <w:trHeight w:val="698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59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54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59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5 178,1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CE4A4F" w:rsidRPr="000B4B92" w:rsidTr="00CE4A4F">
        <w:trPr>
          <w:trHeight w:val="12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65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54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98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sz w:val="24"/>
                <w:szCs w:val="24"/>
                <w:lang w:eastAsia="zh-CN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84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0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1 593,3</w:t>
            </w:r>
          </w:p>
        </w:tc>
      </w:tr>
      <w:tr w:rsidR="00CE4A4F" w:rsidRPr="000B4B92" w:rsidTr="00CE4A4F">
        <w:trPr>
          <w:trHeight w:val="163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1 593,3</w:t>
            </w:r>
          </w:p>
        </w:tc>
      </w:tr>
      <w:tr w:rsidR="00CE4A4F" w:rsidRPr="000B4B92" w:rsidTr="00CE4A4F">
        <w:trPr>
          <w:trHeight w:val="9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CE4A4F" w:rsidRPr="000B4B92" w:rsidTr="00CE4A4F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CE4A4F" w:rsidRPr="000B4B92" w:rsidTr="00CE4A4F">
        <w:trPr>
          <w:trHeight w:val="69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69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0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50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81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7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2 700,0</w:t>
            </w:r>
          </w:p>
        </w:tc>
      </w:tr>
      <w:tr w:rsidR="00CE4A4F" w:rsidRPr="000B4B92" w:rsidTr="00CE4A4F">
        <w:trPr>
          <w:trHeight w:val="154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2 700,0</w:t>
            </w:r>
          </w:p>
        </w:tc>
      </w:tr>
      <w:tr w:rsidR="00CE4A4F" w:rsidRPr="000B4B92" w:rsidTr="00CE4A4F">
        <w:trPr>
          <w:trHeight w:val="27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48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81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41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30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CE4A4F" w:rsidRPr="000B4B92" w:rsidTr="00CE4A4F">
        <w:trPr>
          <w:trHeight w:val="55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2 700,0</w:t>
            </w:r>
          </w:p>
        </w:tc>
      </w:tr>
      <w:tr w:rsidR="00CE4A4F" w:rsidRPr="000B4B92" w:rsidTr="00CE4A4F">
        <w:trPr>
          <w:trHeight w:val="1407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6 821,8</w:t>
            </w:r>
          </w:p>
        </w:tc>
      </w:tr>
      <w:tr w:rsidR="00CE4A4F" w:rsidRPr="000B4B92" w:rsidTr="00CE4A4F">
        <w:trPr>
          <w:trHeight w:val="272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6 821,8</w:t>
            </w:r>
          </w:p>
        </w:tc>
      </w:tr>
      <w:tr w:rsidR="00CE4A4F" w:rsidRPr="000B4B92" w:rsidTr="00CE4A4F">
        <w:trPr>
          <w:trHeight w:val="66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left="-99"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CE4A4F" w:rsidRPr="000B4B92" w:rsidTr="00CE4A4F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CE4A4F" w:rsidRPr="000B4B92" w:rsidTr="00CE4A4F">
        <w:trPr>
          <w:trHeight w:val="236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CE4A4F" w:rsidRPr="000B4B92" w:rsidTr="00CE4A4F">
        <w:trPr>
          <w:trHeight w:val="341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12 339,0</w:t>
            </w:r>
          </w:p>
        </w:tc>
      </w:tr>
      <w:tr w:rsidR="00CE4A4F" w:rsidRPr="000B4B92" w:rsidTr="00CE4A4F">
        <w:trPr>
          <w:trHeight w:val="553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77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98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211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889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98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581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186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641"/>
        </w:trPr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35"/>
        </w:trPr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A4F" w:rsidRPr="00E13133" w:rsidRDefault="00CE4A4F" w:rsidP="00B2574C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559"/>
        </w:trPr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A4F" w:rsidRPr="00E13133" w:rsidRDefault="00CE4A4F" w:rsidP="00B2574C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605"/>
        </w:trPr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A4F" w:rsidRPr="00E13133" w:rsidRDefault="00CE4A4F" w:rsidP="00B2574C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Организация</w:t>
            </w:r>
            <w:proofErr w:type="spellEnd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спортивных</w:t>
            </w:r>
            <w:proofErr w:type="spellEnd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E13133"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мероприятий</w:t>
            </w:r>
            <w:proofErr w:type="spellEnd"/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A4F" w:rsidRPr="000B4B92" w:rsidTr="00CE4A4F">
        <w:trPr>
          <w:trHeight w:val="1840"/>
        </w:trPr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F" w:rsidRPr="00E13133" w:rsidRDefault="00CE4A4F" w:rsidP="00B2574C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3133">
              <w:rPr>
                <w:rFonts w:asci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CE0291" w:rsidRDefault="00CE4A4F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cs="Times New Roman"/>
                <w:i/>
                <w:iCs/>
                <w:sz w:val="24"/>
                <w:szCs w:val="24"/>
              </w:rPr>
              <w:t>2</w:t>
            </w:r>
            <w:r w:rsidRPr="000B4B92">
              <w:rPr>
                <w:rFonts w:ascii="Times New Roman" w:cs="Times New Roman"/>
                <w:i/>
                <w:iCs/>
                <w:sz w:val="24"/>
                <w:szCs w:val="24"/>
              </w:rPr>
              <w:t>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CE0291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CE0291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F" w:rsidRPr="000B4B92" w:rsidRDefault="00CE4A4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E4A4F" w:rsidRPr="000B65C4" w:rsidRDefault="00CE4A4F">
      <w:pPr>
        <w:pStyle w:val="a7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CC3B02" w:rsidRPr="000B65C4" w:rsidRDefault="00CC3B02">
      <w:pPr>
        <w:pStyle w:val="a7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CC3B02" w:rsidRPr="00CE4A4F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E4A4F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CC3B02" w:rsidRPr="00CE4A4F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E4A4F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E4A4F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CC3B02" w:rsidRPr="00435281" w:rsidRDefault="00B2574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E4A4F">
        <w:rPr>
          <w:rFonts w:ascii="Times New Roman" w:cs="Times New Roman"/>
          <w:b/>
          <w:caps/>
          <w:sz w:val="28"/>
          <w:szCs w:val="28"/>
        </w:rPr>
        <w:br w:type="page"/>
      </w:r>
      <w:r w:rsidRPr="00435281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CC3B02" w:rsidRPr="00435281" w:rsidRDefault="00B2574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435281">
        <w:rPr>
          <w:rFonts w:ascii="Times New Roman" w:cs="Times New Roman"/>
          <w:sz w:val="28"/>
          <w:szCs w:val="28"/>
        </w:rPr>
        <w:t>к</w:t>
      </w:r>
      <w:proofErr w:type="gramEnd"/>
      <w:r w:rsidRPr="00435281">
        <w:rPr>
          <w:rFonts w:ascii="Times New Roman" w:cs="Times New Roman"/>
          <w:sz w:val="28"/>
          <w:szCs w:val="28"/>
        </w:rPr>
        <w:t xml:space="preserve"> Бюджету</w:t>
      </w:r>
    </w:p>
    <w:p w:rsidR="00CC3B02" w:rsidRPr="00435281" w:rsidRDefault="00CC3B02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CC3B02" w:rsidRPr="00435281" w:rsidRDefault="00B2574C">
      <w:pPr>
        <w:pStyle w:val="a7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435281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                         2026 И 2027 ГОДОВ</w:t>
      </w:r>
    </w:p>
    <w:p w:rsidR="00CC3B02" w:rsidRPr="00435281" w:rsidRDefault="00B2574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435281">
        <w:rPr>
          <w:rFonts w:ascii="Times New Roman" w:cs="Times New Roman"/>
        </w:rPr>
        <w:t>(</w:t>
      </w:r>
      <w:proofErr w:type="gramStart"/>
      <w:r w:rsidRPr="00435281">
        <w:rPr>
          <w:rFonts w:ascii="Times New Roman" w:cs="Times New Roman"/>
        </w:rPr>
        <w:t>тыс.</w:t>
      </w:r>
      <w:proofErr w:type="gramEnd"/>
      <w:r w:rsidRPr="00435281">
        <w:rPr>
          <w:rFonts w:ascii="Times New Roman" w:cs="Times New Roman"/>
        </w:rPr>
        <w:t xml:space="preserve"> </w:t>
      </w:r>
      <w:proofErr w:type="spellStart"/>
      <w:r w:rsidRPr="00435281">
        <w:rPr>
          <w:rFonts w:ascii="Times New Roman" w:cs="Times New Roman"/>
        </w:rPr>
        <w:t>руб</w:t>
      </w:r>
      <w:proofErr w:type="spellEnd"/>
      <w:r w:rsidRPr="00435281">
        <w:rPr>
          <w:rFonts w:ascii="Times New Roman" w:cs="Times New Roman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709"/>
        <w:gridCol w:w="851"/>
        <w:gridCol w:w="708"/>
        <w:gridCol w:w="1134"/>
        <w:gridCol w:w="1134"/>
        <w:gridCol w:w="1134"/>
      </w:tblGrid>
      <w:tr w:rsidR="00B2574C" w:rsidRPr="000B4B92" w:rsidTr="00B2574C">
        <w:trPr>
          <w:trHeight w:val="6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B2574C" w:rsidRPr="000B4B92" w:rsidTr="00B2574C">
        <w:trPr>
          <w:trHeight w:val="64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ind w:right="-108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АДМИНИСТРАЦИЯ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both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Style w:val="font01"/>
                <w:sz w:val="24"/>
                <w:szCs w:val="24"/>
                <w:lang w:eastAsia="zh-CN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000AE9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29 4</w:t>
            </w:r>
            <w:r w:rsidR="00000AE9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00AE9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15 039,0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</w:t>
            </w: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ind w:right="34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202523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0B4B92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2523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0B4B92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2523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0B4B92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2523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0B4B92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202523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.01.200</w:t>
            </w: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0B4B92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4 "Развитие дорожной сети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5 "Благоустройство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2 581,0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2 700,0</w:t>
            </w:r>
          </w:p>
        </w:tc>
      </w:tr>
      <w:tr w:rsidR="00B2574C" w:rsidRPr="000B4B92" w:rsidTr="00B2574C">
        <w:trPr>
          <w:trHeight w:val="177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2 700,0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владельцев, обитающими на 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0B4B92">
              <w:rPr>
                <w:rFonts w:asci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3C46D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20 641,9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15 255,1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3C46DF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20 6</w:t>
            </w:r>
            <w:r w:rsidR="003C46DF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46DF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15 255,1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</w:t>
            </w: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000AE9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00AE9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4 445,1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000AE9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3 839,7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4 445,1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1 940,5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1 940,5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27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t xml:space="preserve">Оказание материальной помощи гражданам, оказавшимся в трудной </w:t>
            </w:r>
            <w:r w:rsidRPr="000B4B92">
              <w:rPr>
                <w:rFonts w:ascii="Times New Roman" w:cs="Times New Roman"/>
                <w:sz w:val="24"/>
                <w:szCs w:val="24"/>
              </w:rPr>
              <w:lastRenderedPageBreak/>
              <w:t>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3C46DF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3 511,1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000AE9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00AE9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 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5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0B4B92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cs="Times New Roman"/>
                <w:b/>
                <w:bCs/>
                <w:sz w:val="24"/>
                <w:szCs w:val="24"/>
              </w:rPr>
              <w:t>454,4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410,4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0B4B92">
              <w:rPr>
                <w:rFonts w:ascii="Times New Roman" w:cs="Times New Roman"/>
                <w:bCs/>
                <w:sz w:val="24"/>
                <w:szCs w:val="24"/>
              </w:rPr>
              <w:t>44,0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1C345E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5E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1C345E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1C345E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1C345E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5E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1C345E">
              <w:t xml:space="preserve"> </w:t>
            </w:r>
            <w:r w:rsidRPr="001C345E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1C345E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1C345E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</w:t>
            </w:r>
            <w:r w:rsidRPr="001C345E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 в бюджет муниципального района на реализацию полномочий контрольно-</w:t>
            </w:r>
            <w:r w:rsidRPr="001C345E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1C345E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1C345E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45E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6 821,8</w:t>
            </w:r>
          </w:p>
        </w:tc>
      </w:tr>
      <w:tr w:rsidR="00B2574C" w:rsidRPr="000B4B92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0B4B92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0B4B92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6 821,8</w:t>
            </w:r>
          </w:p>
        </w:tc>
      </w:tr>
    </w:tbl>
    <w:p w:rsidR="00CC3B02" w:rsidRPr="000B65C4" w:rsidRDefault="00CC3B02">
      <w:pPr>
        <w:pStyle w:val="a7"/>
        <w:spacing w:after="0" w:line="240" w:lineRule="auto"/>
        <w:ind w:left="0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435281" w:rsidRDefault="00CC3B02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CC3B02" w:rsidRPr="00435281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435281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CC3B02" w:rsidRPr="00435281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43528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43528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 В. Гончарук</w:t>
      </w:r>
    </w:p>
    <w:p w:rsidR="00CC3B02" w:rsidRPr="000B65C4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0B65C4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0B65C4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0B65C4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CC3B02" w:rsidRPr="000B65C4" w:rsidSect="00435281">
      <w:footerReference w:type="default" r:id="rId8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D4" w:rsidRDefault="00F819D4">
      <w:pPr>
        <w:spacing w:line="240" w:lineRule="auto"/>
      </w:pPr>
      <w:r>
        <w:separator/>
      </w:r>
    </w:p>
  </w:endnote>
  <w:endnote w:type="continuationSeparator" w:id="0">
    <w:p w:rsidR="00F819D4" w:rsidRDefault="00F81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D6" w:rsidRDefault="00487FD6">
    <w:pPr>
      <w:pStyle w:val="af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402FB0">
      <w:rPr>
        <w:rFonts w:ascii="Times New Roman" w:cs="Times New Roman"/>
        <w:noProof/>
        <w:sz w:val="28"/>
        <w:szCs w:val="28"/>
        <w:lang w:eastAsia="ru-RU"/>
      </w:rPr>
      <w:t>16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D4" w:rsidRDefault="00F819D4">
      <w:pPr>
        <w:spacing w:after="0"/>
      </w:pPr>
      <w:r>
        <w:separator/>
      </w:r>
    </w:p>
  </w:footnote>
  <w:footnote w:type="continuationSeparator" w:id="0">
    <w:p w:rsidR="00F819D4" w:rsidRDefault="00F81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E"/>
    <w:rsid w:val="00000AE9"/>
    <w:rsid w:val="00037A74"/>
    <w:rsid w:val="000B65C4"/>
    <w:rsid w:val="0014615A"/>
    <w:rsid w:val="001A5CF3"/>
    <w:rsid w:val="00202523"/>
    <w:rsid w:val="00254B78"/>
    <w:rsid w:val="0025743E"/>
    <w:rsid w:val="0035128E"/>
    <w:rsid w:val="003B7187"/>
    <w:rsid w:val="003C13B3"/>
    <w:rsid w:val="003C46DF"/>
    <w:rsid w:val="003E378E"/>
    <w:rsid w:val="00402FB0"/>
    <w:rsid w:val="00435281"/>
    <w:rsid w:val="004846D0"/>
    <w:rsid w:val="00487FD6"/>
    <w:rsid w:val="0050149C"/>
    <w:rsid w:val="005923B8"/>
    <w:rsid w:val="005D2F79"/>
    <w:rsid w:val="006D1ACF"/>
    <w:rsid w:val="00816D87"/>
    <w:rsid w:val="00845601"/>
    <w:rsid w:val="008B2644"/>
    <w:rsid w:val="0098726F"/>
    <w:rsid w:val="00A25E21"/>
    <w:rsid w:val="00A5405B"/>
    <w:rsid w:val="00A75688"/>
    <w:rsid w:val="00AD2770"/>
    <w:rsid w:val="00B2574C"/>
    <w:rsid w:val="00B51851"/>
    <w:rsid w:val="00C60BA1"/>
    <w:rsid w:val="00CC3B02"/>
    <w:rsid w:val="00CE0291"/>
    <w:rsid w:val="00CE4A4F"/>
    <w:rsid w:val="00D75DCC"/>
    <w:rsid w:val="00EE40CE"/>
    <w:rsid w:val="00F77020"/>
    <w:rsid w:val="00F819D4"/>
    <w:rsid w:val="00FC7229"/>
    <w:rsid w:val="1018677B"/>
    <w:rsid w:val="11AD1E40"/>
    <w:rsid w:val="14C42797"/>
    <w:rsid w:val="32443E74"/>
    <w:rsid w:val="5FCF28EA"/>
    <w:rsid w:val="644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3A821-D833-4706-9BC5-5B83870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sz w:val="20"/>
      <w:szCs w:val="20"/>
      <w:lang w:eastAsia="ru-RU"/>
    </w:rPr>
  </w:style>
  <w:style w:type="character" w:styleId="a9">
    <w:name w:val="annotation reference"/>
    <w:uiPriority w:val="99"/>
    <w:semiHidden/>
    <w:unhideWhenUsed/>
    <w:qFormat/>
    <w:rPr>
      <w:rFonts w:hint="default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uiPriority w:val="99"/>
    <w:unhideWhenUsed/>
    <w:rPr>
      <w:rFonts w:cs="Times New Roman" w:hint="default"/>
      <w:color w:val="800080"/>
      <w:sz w:val="24"/>
      <w:szCs w:val="24"/>
      <w:u w:val="single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styleId="af3">
    <w:name w:val="Hyperlink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libri" w:eastAsia="SimSun" w:hAnsi="Times New Roman" w:cs="Calibri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SimSun" w:hAnsi="Times New Roman" w:cs="Tahoma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SimSun" w:hAnsi="Times New Roman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Pr>
      <w:rFonts w:ascii="Calibri" w:eastAsia="SimSun" w:hAnsi="Times New Roman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Calibri" w:eastAsia="SimSun" w:hAnsi="Times New Roman" w:cs="Calibri"/>
      <w:sz w:val="20"/>
      <w:szCs w:val="20"/>
    </w:rPr>
  </w:style>
  <w:style w:type="paragraph" w:styleId="af4">
    <w:name w:val="No Spacing"/>
    <w:uiPriority w:val="1"/>
    <w:qFormat/>
    <w:rPr>
      <w:rFonts w:ascii="Calibri" w:eastAsia="SimSun" w:hAnsi="Times New Roman"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customStyle="1" w:styleId="ConsPlusNonformat">
    <w:name w:val="ConsPlusNonformat"/>
    <w:uiPriority w:val="99"/>
    <w:unhideWhenUsed/>
    <w:pPr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 w:hAnsi="Times New Roman" w:cs="Calibri"/>
      <w:sz w:val="22"/>
    </w:rPr>
  </w:style>
  <w:style w:type="paragraph" w:customStyle="1" w:styleId="xl65">
    <w:name w:val="xl65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6"/>
    <w:uiPriority w:val="99"/>
    <w:unhideWhenUsed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6">
    <w:name w:val="Основной текст_"/>
    <w:link w:val="23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7"/>
    <w:uiPriority w:val="99"/>
    <w:unhideWhenUsed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7">
    <w:name w:val="Подпись к таблице_"/>
    <w:link w:val="11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af8">
    <w:name w:val="Основной текст + Не полужирный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bCs/>
      <w:color w:val="000000"/>
      <w:u w:val="none"/>
    </w:rPr>
  </w:style>
  <w:style w:type="paragraph" w:customStyle="1" w:styleId="msonormalcxspmiddle">
    <w:name w:val="msonormalcxspmiddle"/>
    <w:basedOn w:val="a"/>
    <w:uiPriority w:val="6"/>
    <w:pPr>
      <w:spacing w:before="280" w:after="280"/>
    </w:p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SimSun" w:hAnsi="Times New Roman" w:cs="Calibri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Calibri" w:eastAsia="SimSun" w:hAnsi="Times New Roman" w:cs="Calibri"/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B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38</Pages>
  <Words>6744</Words>
  <Characters>38442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2024-07-18T07:47:00Z</dcterms:created>
  <dcterms:modified xsi:type="dcterms:W3CDTF">2025-04-22T21:58:00Z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50D2947EF4E944FA8A0D973FCB8AF88B_12</vt:lpwstr>
  </property>
</Properties>
</file>